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19833" w14:textId="77777777" w:rsidR="00557251" w:rsidRDefault="00557251" w:rsidP="00557251">
      <w:pPr>
        <w:jc w:val="center"/>
        <w:rPr>
          <w:rFonts w:eastAsia="Times New Roman"/>
          <w:b/>
          <w:sz w:val="40"/>
          <w:szCs w:val="40"/>
        </w:rPr>
      </w:pPr>
      <w:bookmarkStart w:id="0" w:name="_GoBack"/>
      <w:bookmarkEnd w:id="0"/>
      <w:r w:rsidRPr="00557251">
        <w:rPr>
          <w:rFonts w:eastAsia="Times New Roman"/>
          <w:b/>
          <w:sz w:val="40"/>
          <w:szCs w:val="40"/>
        </w:rPr>
        <w:t>La violence envers les femmes est une violation, une atteinte et une négation de l’exercice de leurs droits humains et de leurs libertés fondamentales</w:t>
      </w:r>
    </w:p>
    <w:p w14:paraId="318880F2" w14:textId="77777777" w:rsidR="00557251" w:rsidRPr="00557251" w:rsidRDefault="00557251" w:rsidP="00557251">
      <w:pPr>
        <w:jc w:val="center"/>
        <w:rPr>
          <w:rFonts w:eastAsia="Times New Roman"/>
          <w:b/>
          <w:sz w:val="28"/>
          <w:szCs w:val="28"/>
        </w:rPr>
      </w:pPr>
      <w:r w:rsidRPr="00557251">
        <w:rPr>
          <w:rFonts w:eastAsia="Times New Roman"/>
          <w:b/>
          <w:sz w:val="28"/>
          <w:szCs w:val="28"/>
        </w:rPr>
        <w:t xml:space="preserve"> (Plate-forme d’action de Pékin)</w:t>
      </w:r>
    </w:p>
    <w:p w14:paraId="5CC78207" w14:textId="77777777" w:rsidR="00557251" w:rsidRDefault="00557251" w:rsidP="002C5D21">
      <w:pPr>
        <w:rPr>
          <w:rFonts w:eastAsia="Times New Roman"/>
        </w:rPr>
      </w:pPr>
    </w:p>
    <w:p w14:paraId="6CD436A2" w14:textId="77777777" w:rsidR="002C5D21" w:rsidRDefault="002C5D21" w:rsidP="00557251">
      <w:pPr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r w:rsidR="005F2C64">
        <w:rPr>
          <w:rFonts w:eastAsia="Times New Roman"/>
        </w:rPr>
        <w:t>plate-forme JIF 2017</w:t>
      </w:r>
      <w:r>
        <w:rPr>
          <w:rFonts w:eastAsia="Times New Roman"/>
        </w:rPr>
        <w:t xml:space="preserve"> attire l’attention des responsables politiques, administratifs et associatifs sur les constats et recommandations faits par le LEF dans son travail </w:t>
      </w:r>
      <w:r w:rsidR="005F2C64">
        <w:rPr>
          <w:rFonts w:eastAsia="Times New Roman"/>
        </w:rPr>
        <w:t>« </w:t>
      </w:r>
      <w:r w:rsidR="005F2C64" w:rsidRPr="00953FC5">
        <w:rPr>
          <w:rFonts w:eastAsia="Times New Roman"/>
          <w:i/>
        </w:rPr>
        <w:t>Du conflit à la paix ? Recommandations pour la prévention et la lutte contre les violences envers les femmes et les jeunes filles réfugiées et migrantes</w:t>
      </w:r>
      <w:r w:rsidR="005F2C64">
        <w:rPr>
          <w:rFonts w:eastAsia="Times New Roman"/>
        </w:rPr>
        <w:t> »</w:t>
      </w:r>
      <w:r>
        <w:rPr>
          <w:rFonts w:eastAsia="Times New Roman"/>
        </w:rPr>
        <w:t xml:space="preserve">. Elle revendique que la situation spécifiquement vulnérable des femmes réfugiées </w:t>
      </w:r>
      <w:r w:rsidR="00440009">
        <w:rPr>
          <w:rFonts w:eastAsia="Times New Roman"/>
        </w:rPr>
        <w:t>soit</w:t>
      </w:r>
      <w:r>
        <w:rPr>
          <w:rFonts w:eastAsia="Times New Roman"/>
        </w:rPr>
        <w:t xml:space="preserve"> prise en considération dans les approches et mesures d’accueil, de traitement de dossier et de décision.</w:t>
      </w:r>
    </w:p>
    <w:p w14:paraId="2440DADE" w14:textId="77777777" w:rsidR="00953FC5" w:rsidRDefault="002C5D21" w:rsidP="00557251">
      <w:pPr>
        <w:jc w:val="both"/>
        <w:rPr>
          <w:rFonts w:eastAsia="Times New Roman"/>
        </w:rPr>
      </w:pPr>
      <w:r>
        <w:rPr>
          <w:rFonts w:eastAsia="Times New Roman"/>
        </w:rPr>
        <w:t xml:space="preserve">La </w:t>
      </w:r>
      <w:r w:rsidR="005F2C64">
        <w:rPr>
          <w:rFonts w:eastAsia="Times New Roman"/>
        </w:rPr>
        <w:t xml:space="preserve"> plate-forme </w:t>
      </w:r>
      <w:r>
        <w:rPr>
          <w:rFonts w:eastAsia="Times New Roman"/>
        </w:rPr>
        <w:t xml:space="preserve">JIF2017 soumet aux responsables politiques </w:t>
      </w:r>
      <w:r w:rsidR="005F2C64">
        <w:rPr>
          <w:rFonts w:eastAsia="Times New Roman"/>
        </w:rPr>
        <w:t xml:space="preserve">et aux gestionnaires de centres d’accueil des « check-list » </w:t>
      </w:r>
      <w:r>
        <w:rPr>
          <w:rFonts w:eastAsia="Times New Roman"/>
        </w:rPr>
        <w:t xml:space="preserve">qui visent à les aider à </w:t>
      </w:r>
      <w:r w:rsidR="005F2C64">
        <w:rPr>
          <w:rFonts w:eastAsia="Times New Roman"/>
        </w:rPr>
        <w:t>garantir</w:t>
      </w:r>
      <w:r>
        <w:rPr>
          <w:rFonts w:eastAsia="Times New Roman"/>
        </w:rPr>
        <w:t xml:space="preserve"> les droits des femmes réfugiées à une vie sans violence lors de </w:t>
      </w:r>
      <w:r w:rsidR="005F2C64">
        <w:rPr>
          <w:rFonts w:eastAsia="Times New Roman"/>
        </w:rPr>
        <w:t>leur</w:t>
      </w:r>
      <w:r>
        <w:rPr>
          <w:rFonts w:eastAsia="Times New Roman"/>
        </w:rPr>
        <w:t xml:space="preserve"> accueil, du traitement de </w:t>
      </w:r>
      <w:r w:rsidR="005F2C64">
        <w:rPr>
          <w:rFonts w:eastAsia="Times New Roman"/>
        </w:rPr>
        <w:t>leur</w:t>
      </w:r>
      <w:r>
        <w:rPr>
          <w:rFonts w:eastAsia="Times New Roman"/>
        </w:rPr>
        <w:t xml:space="preserve"> demande de protection, de </w:t>
      </w:r>
      <w:r w:rsidR="005F2C64">
        <w:rPr>
          <w:rFonts w:eastAsia="Times New Roman"/>
        </w:rPr>
        <w:t>leur</w:t>
      </w:r>
      <w:r>
        <w:rPr>
          <w:rFonts w:eastAsia="Times New Roman"/>
        </w:rPr>
        <w:t xml:space="preserve"> suivi et de </w:t>
      </w:r>
      <w:r w:rsidR="005F2C64">
        <w:rPr>
          <w:rFonts w:eastAsia="Times New Roman"/>
        </w:rPr>
        <w:t>leur</w:t>
      </w:r>
      <w:r>
        <w:rPr>
          <w:rFonts w:eastAsia="Times New Roman"/>
        </w:rPr>
        <w:t xml:space="preserve"> intégration.</w:t>
      </w:r>
    </w:p>
    <w:p w14:paraId="67192D6B" w14:textId="77777777" w:rsidR="005F2C64" w:rsidRDefault="00942EDD" w:rsidP="00953FC5">
      <w:pPr>
        <w:spacing w:before="240" w:after="120"/>
        <w:jc w:val="both"/>
        <w:rPr>
          <w:rFonts w:eastAsia="Times New Roman"/>
        </w:rPr>
      </w:pPr>
      <w:r>
        <w:rPr>
          <w:rFonts w:eastAsia="Times New Roman"/>
        </w:rPr>
        <w:t>La plate-forme JIF 2017 s’adresse au gouvernement et demande :</w:t>
      </w:r>
    </w:p>
    <w:p w14:paraId="4BF0599B" w14:textId="77777777" w:rsidR="005F2C64" w:rsidRDefault="00942EDD" w:rsidP="00557251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La ratification et mise en application, sans à priori vis-à-vis des femmes migrantes, réfugiées ou sans-papiers de la Convention d’Istanbul qui garantit le droit fondamental de chaque femme d’être protégée contre toute forme de violence à caractère sexiste au niveau individuel, institutionnel et structurel, indépendamment de son statut juridique.</w:t>
      </w:r>
    </w:p>
    <w:p w14:paraId="5EAA7330" w14:textId="77777777" w:rsidR="00942EDD" w:rsidRDefault="00942EDD" w:rsidP="00557251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L’application de la Directive de l’Union Européenne sur les droits des victimes.</w:t>
      </w:r>
    </w:p>
    <w:p w14:paraId="4C11D725" w14:textId="77777777" w:rsidR="00942EDD" w:rsidRDefault="00942EDD" w:rsidP="00557251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La fourniture de moyens humains et financiers suffisants pour la mise en application de politiques, mesures et programmes intégrés.</w:t>
      </w:r>
    </w:p>
    <w:p w14:paraId="6377970F" w14:textId="4B623A28" w:rsidR="00942EDD" w:rsidRDefault="00942EDD" w:rsidP="00440009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L’élaboration et l’application d’un Plan d’action national pour la protection de toutes les femmes contre </w:t>
      </w:r>
      <w:r w:rsidR="00280383">
        <w:rPr>
          <w:rFonts w:eastAsia="Times New Roman"/>
        </w:rPr>
        <w:t>les violences faites aux femmes</w:t>
      </w:r>
      <w:r w:rsidR="00440009" w:rsidRPr="00440009">
        <w:rPr>
          <w:rFonts w:eastAsia="Times New Roman"/>
        </w:rPr>
        <w:t>.</w:t>
      </w:r>
    </w:p>
    <w:p w14:paraId="7DEAF482" w14:textId="77777777" w:rsidR="00942EDD" w:rsidRDefault="00DC7580" w:rsidP="00953FC5">
      <w:pPr>
        <w:spacing w:before="240" w:after="120"/>
        <w:jc w:val="both"/>
        <w:rPr>
          <w:rFonts w:eastAsia="Times New Roman"/>
        </w:rPr>
      </w:pPr>
      <w:r>
        <w:rPr>
          <w:rFonts w:eastAsia="Times New Roman"/>
        </w:rPr>
        <w:t>Plus spécifiquement, la plate-forme JIF 2017 demande :</w:t>
      </w:r>
    </w:p>
    <w:p w14:paraId="39B32C2B" w14:textId="77777777" w:rsidR="00DC7580" w:rsidRDefault="00DC7580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L’adoption de mesures pour protéger toutes les femmes et les témoins contre toute forme de violence à chaque étape de l’enquête et de la procédure.</w:t>
      </w:r>
    </w:p>
    <w:p w14:paraId="29B23AB9" w14:textId="77777777" w:rsidR="00DC7580" w:rsidRDefault="00DC7580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Des procédures d’évaluation des risques afin d’apprécier le risque de létalité, la gravité de la situation et le risque de violences répétées, en prenant en compte la vulnérabilité spécifique de</w:t>
      </w:r>
      <w:r w:rsidR="00953FC5">
        <w:rPr>
          <w:rFonts w:eastAsia="Times New Roman"/>
        </w:rPr>
        <w:t>s</w:t>
      </w:r>
      <w:r>
        <w:rPr>
          <w:rFonts w:eastAsia="Times New Roman"/>
        </w:rPr>
        <w:t xml:space="preserve"> femmes afin de fournir des services de protection adéquats et d’obtenir des ordonnances d’interdiction immédiate ainsi que des ordonnances de protection et d’éloignement.</w:t>
      </w:r>
    </w:p>
    <w:p w14:paraId="3583A186" w14:textId="77777777" w:rsidR="00DC7580" w:rsidRDefault="00DC7580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L’accès pour les victimes à une assistance juridique gratuite compétente et sensible aux questions de genre dans la langue de la femme ou de la jeune fille concernée.</w:t>
      </w:r>
    </w:p>
    <w:p w14:paraId="15D8751D" w14:textId="77777777" w:rsidR="00DC7580" w:rsidRDefault="00DC7580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L’accès à des soins psychiques et des thérapies post-traumatiques </w:t>
      </w:r>
      <w:r w:rsidR="004E413C">
        <w:rPr>
          <w:rFonts w:eastAsia="Times New Roman"/>
        </w:rPr>
        <w:t xml:space="preserve">même </w:t>
      </w:r>
      <w:r>
        <w:rPr>
          <w:rFonts w:eastAsia="Times New Roman"/>
        </w:rPr>
        <w:t>de longue durée.</w:t>
      </w:r>
    </w:p>
    <w:p w14:paraId="2C118E70" w14:textId="125DF5EA" w:rsidR="00DC7580" w:rsidRDefault="00DC7580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L’élaboration et la mise en application de codes de conduite applicables à toutes les personnes impliquées dans l’accueil, le traitement des dossiers</w:t>
      </w:r>
      <w:r w:rsidR="004E413C">
        <w:rPr>
          <w:rFonts w:eastAsia="Times New Roman"/>
        </w:rPr>
        <w:t>,</w:t>
      </w:r>
      <w:r>
        <w:rPr>
          <w:rFonts w:eastAsia="Times New Roman"/>
        </w:rPr>
        <w:t xml:space="preserve"> l’hébergement </w:t>
      </w:r>
      <w:r w:rsidR="004E413C">
        <w:rPr>
          <w:rFonts w:eastAsia="Times New Roman"/>
        </w:rPr>
        <w:t xml:space="preserve">assurant la sécurité </w:t>
      </w:r>
      <w:r>
        <w:rPr>
          <w:rFonts w:eastAsia="Times New Roman"/>
        </w:rPr>
        <w:t>des femmes réfugiées</w:t>
      </w:r>
      <w:r w:rsidR="00D3291E">
        <w:rPr>
          <w:rFonts w:eastAsia="Times New Roman"/>
        </w:rPr>
        <w:t xml:space="preserve"> afin de prévenir toute forme de violence de leur part. </w:t>
      </w:r>
    </w:p>
    <w:p w14:paraId="38921B4E" w14:textId="77777777" w:rsidR="00280383" w:rsidRDefault="00280383" w:rsidP="00C63B74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280383">
        <w:rPr>
          <w:rFonts w:eastAsia="Times New Roman"/>
        </w:rPr>
        <w:t>Un programme de formation obligatoire sur l’intégration de la dimension du genre</w:t>
      </w:r>
      <w:r w:rsidR="004E413C">
        <w:rPr>
          <w:rFonts w:eastAsia="Times New Roman"/>
        </w:rPr>
        <w:t xml:space="preserve"> et la sensitivité culturelle</w:t>
      </w:r>
      <w:r w:rsidRPr="00280383">
        <w:rPr>
          <w:rFonts w:eastAsia="Times New Roman"/>
        </w:rPr>
        <w:t xml:space="preserve"> pour tous les professionnel-le-s, y compris les agent-e-s de sécurité, qui sont en contact avec les femmes réfugiées. </w:t>
      </w:r>
    </w:p>
    <w:p w14:paraId="582E5727" w14:textId="77777777" w:rsidR="00280383" w:rsidRDefault="00280383" w:rsidP="00C63B74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Un programme de formation aux droits des femmes s’adressant spécifiquement aux femmes.</w:t>
      </w:r>
    </w:p>
    <w:p w14:paraId="04D24884" w14:textId="77777777" w:rsidR="00280383" w:rsidRPr="00280383" w:rsidRDefault="00280383" w:rsidP="00C63B74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>La mise à disposition de locaux et d’installations sanitaires sécurisés</w:t>
      </w:r>
      <w:r w:rsidR="004E413C">
        <w:rPr>
          <w:rFonts w:eastAsia="Times New Roman"/>
        </w:rPr>
        <w:t xml:space="preserve"> et séparés</w:t>
      </w:r>
      <w:r>
        <w:rPr>
          <w:rFonts w:eastAsia="Times New Roman"/>
        </w:rPr>
        <w:t xml:space="preserve"> à l’usage des femmes.</w:t>
      </w:r>
    </w:p>
    <w:p w14:paraId="12349F29" w14:textId="77777777" w:rsidR="00D3291E" w:rsidRDefault="00D3291E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L’accord d’un statut de résidence individuel à chaque femme migrante et réfugiée qui pourrait être identifiée comme potentielle victime de violences.</w:t>
      </w:r>
    </w:p>
    <w:p w14:paraId="07CAAC02" w14:textId="77777777" w:rsidR="00D3291E" w:rsidRDefault="00D3291E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La suspension des procédures d’expulsion des femmes qui ont été identifiées comme victimes de violences masculines.</w:t>
      </w:r>
    </w:p>
    <w:p w14:paraId="0535807A" w14:textId="77777777" w:rsidR="00D3291E" w:rsidRDefault="00D3291E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L’octroi d’allocation</w:t>
      </w:r>
      <w:r w:rsidR="005822AA">
        <w:rPr>
          <w:rFonts w:eastAsia="Times New Roman"/>
        </w:rPr>
        <w:t>s</w:t>
      </w:r>
      <w:r>
        <w:rPr>
          <w:rFonts w:eastAsia="Times New Roman"/>
        </w:rPr>
        <w:t xml:space="preserve"> suffisantes, de logements, d’autorisation de travailler et de permis de résidence séparés aux femmes victimes de violences.</w:t>
      </w:r>
    </w:p>
    <w:p w14:paraId="708E8130" w14:textId="77777777" w:rsidR="005822AA" w:rsidRDefault="005822AA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L’octroi </w:t>
      </w:r>
      <w:r w:rsidR="00953FC5">
        <w:rPr>
          <w:rFonts w:eastAsia="Times New Roman"/>
        </w:rPr>
        <w:t xml:space="preserve">systématique </w:t>
      </w:r>
      <w:r>
        <w:rPr>
          <w:rFonts w:eastAsia="Times New Roman"/>
        </w:rPr>
        <w:t>d’un statut juridique indépendant aux femmes réfugiées</w:t>
      </w:r>
      <w:r w:rsidR="00953FC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5FF0979" w14:textId="77777777" w:rsidR="00D3291E" w:rsidRDefault="00D3291E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La formation d’expert-e-s en matière de violence faites aux femmes et aux jeunes filles et la mise à disposition d’interprètes de sexe féminin.</w:t>
      </w:r>
    </w:p>
    <w:p w14:paraId="441B2453" w14:textId="77777777" w:rsidR="00D3291E" w:rsidRDefault="005822AA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La promotion de la recherche sur les femmes et les jeunes filles réfugiées.</w:t>
      </w:r>
    </w:p>
    <w:p w14:paraId="604D54EC" w14:textId="6221B1B0" w:rsidR="005822AA" w:rsidRDefault="005822AA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La formation de tout le  personnel aux risques de trafic sexuel et de prostitution, mariage des enfants, violences sexuelles, Mutilations Génitales Féminines et à tous les autres risques traditionnellement encourus par les jeunes filles</w:t>
      </w:r>
      <w:r w:rsidR="004E413C">
        <w:rPr>
          <w:rFonts w:eastAsia="Times New Roman"/>
        </w:rPr>
        <w:t xml:space="preserve"> et femmes.</w:t>
      </w:r>
      <w:r>
        <w:rPr>
          <w:rFonts w:eastAsia="Times New Roman"/>
        </w:rPr>
        <w:t xml:space="preserve"> </w:t>
      </w:r>
    </w:p>
    <w:p w14:paraId="11BFDA99" w14:textId="13F4E159" w:rsidR="004E413C" w:rsidRDefault="004E413C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Le respect des besoins spécifiques des femmes enceintes ou </w:t>
      </w:r>
      <w:r w:rsidR="00BB13B6">
        <w:rPr>
          <w:rFonts w:eastAsia="Times New Roman"/>
        </w:rPr>
        <w:t>allaitantes. (</w:t>
      </w:r>
      <w:proofErr w:type="spellStart"/>
      <w:r w:rsidR="00B86788">
        <w:rPr>
          <w:rFonts w:eastAsia="Times New Roman"/>
        </w:rPr>
        <w:t>p.ex</w:t>
      </w:r>
      <w:proofErr w:type="spellEnd"/>
      <w:r w:rsidR="00B86788">
        <w:rPr>
          <w:rFonts w:eastAsia="Times New Roman"/>
        </w:rPr>
        <w:t xml:space="preserve"> nourriture, hygiène, transport, intimité)</w:t>
      </w:r>
    </w:p>
    <w:p w14:paraId="0831D289" w14:textId="77777777" w:rsidR="004E413C" w:rsidRDefault="004E413C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Le respect des droits </w:t>
      </w:r>
      <w:r w:rsidRPr="00440009">
        <w:rPr>
          <w:rFonts w:eastAsia="Times New Roman"/>
        </w:rPr>
        <w:t xml:space="preserve">des groupes les plus vulnérables du fait de leur appartenance à plusieurs groupes marginalisés et donc victimes de discriminations multiples, à savoir les personnes ne correspondant pas à une vision binaire, hétérosexuelle et essentialiste/naturaliste des rapports de sexe, de la sexualité, de l’identité de genre, des expressions de genre et des corps : lesbiennes, personnes </w:t>
      </w:r>
      <w:proofErr w:type="spellStart"/>
      <w:r w:rsidRPr="00440009">
        <w:rPr>
          <w:rFonts w:eastAsia="Times New Roman"/>
        </w:rPr>
        <w:t>trans</w:t>
      </w:r>
      <w:proofErr w:type="spellEnd"/>
      <w:r w:rsidRPr="00440009">
        <w:rPr>
          <w:rFonts w:eastAsia="Times New Roman"/>
        </w:rPr>
        <w:t xml:space="preserve">*, femmes </w:t>
      </w:r>
      <w:proofErr w:type="spellStart"/>
      <w:r w:rsidRPr="00440009">
        <w:rPr>
          <w:rFonts w:eastAsia="Times New Roman"/>
        </w:rPr>
        <w:t>trans</w:t>
      </w:r>
      <w:proofErr w:type="spellEnd"/>
      <w:r w:rsidRPr="00440009">
        <w:rPr>
          <w:rFonts w:eastAsia="Times New Roman"/>
        </w:rPr>
        <w:t xml:space="preserve">*, personnes </w:t>
      </w:r>
      <w:proofErr w:type="spellStart"/>
      <w:r w:rsidRPr="00440009">
        <w:rPr>
          <w:rFonts w:eastAsia="Times New Roman"/>
        </w:rPr>
        <w:t>intersexes</w:t>
      </w:r>
      <w:proofErr w:type="spellEnd"/>
      <w:r w:rsidRPr="00440009">
        <w:rPr>
          <w:rFonts w:eastAsia="Times New Roman"/>
        </w:rPr>
        <w:t xml:space="preserve"> et </w:t>
      </w:r>
      <w:proofErr w:type="spellStart"/>
      <w:r w:rsidRPr="00440009">
        <w:rPr>
          <w:rFonts w:eastAsia="Times New Roman"/>
        </w:rPr>
        <w:t>queers</w:t>
      </w:r>
      <w:proofErr w:type="spellEnd"/>
      <w:r w:rsidR="00B86788">
        <w:rPr>
          <w:rFonts w:eastAsia="Times New Roman"/>
        </w:rPr>
        <w:t>.</w:t>
      </w:r>
    </w:p>
    <w:p w14:paraId="7A669906" w14:textId="77777777" w:rsidR="00B86788" w:rsidRDefault="00B86788" w:rsidP="00557251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La mise à disposition de cuisines pour préparer des repas selon leurs traditions. </w:t>
      </w:r>
    </w:p>
    <w:p w14:paraId="4D09716B" w14:textId="77777777" w:rsidR="00557251" w:rsidRPr="00DC7580" w:rsidRDefault="00557251" w:rsidP="00557251">
      <w:pPr>
        <w:pStyle w:val="ListParagraph"/>
        <w:jc w:val="both"/>
        <w:rPr>
          <w:rFonts w:eastAsia="Times New Roman"/>
        </w:rPr>
      </w:pPr>
    </w:p>
    <w:p w14:paraId="7E50E19F" w14:textId="77777777" w:rsidR="005F2C64" w:rsidRPr="005F2C64" w:rsidRDefault="005F2C64" w:rsidP="00557251">
      <w:pPr>
        <w:jc w:val="both"/>
        <w:rPr>
          <w:rFonts w:eastAsia="Times New Roman"/>
        </w:rPr>
      </w:pPr>
    </w:p>
    <w:p w14:paraId="7FEC8319" w14:textId="77777777" w:rsidR="0079079E" w:rsidRDefault="0079079E" w:rsidP="00557251">
      <w:pPr>
        <w:jc w:val="both"/>
      </w:pPr>
    </w:p>
    <w:sectPr w:rsidR="0079079E" w:rsidSect="00671CA7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E01"/>
    <w:multiLevelType w:val="hybridMultilevel"/>
    <w:tmpl w:val="76F048C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3DEA"/>
    <w:multiLevelType w:val="hybridMultilevel"/>
    <w:tmpl w:val="4E92BEB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1"/>
    <w:rsid w:val="00280383"/>
    <w:rsid w:val="002B58C2"/>
    <w:rsid w:val="002C5D21"/>
    <w:rsid w:val="003E556A"/>
    <w:rsid w:val="00440009"/>
    <w:rsid w:val="004E413C"/>
    <w:rsid w:val="00557251"/>
    <w:rsid w:val="005822AA"/>
    <w:rsid w:val="005F2C64"/>
    <w:rsid w:val="00671CA7"/>
    <w:rsid w:val="00704DC2"/>
    <w:rsid w:val="00752885"/>
    <w:rsid w:val="0079079E"/>
    <w:rsid w:val="007B13D9"/>
    <w:rsid w:val="00942EDD"/>
    <w:rsid w:val="00953FC5"/>
    <w:rsid w:val="00B86788"/>
    <w:rsid w:val="00BB13B6"/>
    <w:rsid w:val="00D3291E"/>
    <w:rsid w:val="00D81A60"/>
    <w:rsid w:val="00D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36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6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1CA7"/>
  </w:style>
  <w:style w:type="character" w:styleId="CommentReference">
    <w:name w:val="annotation reference"/>
    <w:basedOn w:val="DefaultParagraphFont"/>
    <w:uiPriority w:val="99"/>
    <w:semiHidden/>
    <w:unhideWhenUsed/>
    <w:rsid w:val="004E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13C"/>
    <w:rPr>
      <w:rFonts w:ascii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13C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3C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6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1CA7"/>
  </w:style>
  <w:style w:type="character" w:styleId="CommentReference">
    <w:name w:val="annotation reference"/>
    <w:basedOn w:val="DefaultParagraphFont"/>
    <w:uiPriority w:val="99"/>
    <w:semiHidden/>
    <w:unhideWhenUsed/>
    <w:rsid w:val="004E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13C"/>
    <w:rPr>
      <w:rFonts w:ascii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13C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3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</dc:creator>
  <cp:keywords/>
  <dc:description/>
  <cp:lastModifiedBy>cid fraen an gender</cp:lastModifiedBy>
  <cp:revision>2</cp:revision>
  <cp:lastPrinted>2017-02-14T08:15:00Z</cp:lastPrinted>
  <dcterms:created xsi:type="dcterms:W3CDTF">2017-02-14T12:54:00Z</dcterms:created>
  <dcterms:modified xsi:type="dcterms:W3CDTF">2017-02-14T12:54:00Z</dcterms:modified>
</cp:coreProperties>
</file>